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HEALTHCARE TEAM &amp; COMMUNICATION</w:t>
            </w:r>
          </w:p>
        </w:tc>
      </w:tr>
    </w:tbl>
    <w:p>
      <w:pPr>
        <w:pStyle w:val="Title"/>
      </w:pPr>
      <w:r>
        <w:rPr>
          <w:b/>
        </w:rPr>
        <w:t>Interdisciplinary Collaboration Worksheet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Clarify roles, shared outcomes, dependencies, communication needs, and escalation points.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Current State</w:t>
      </w:r>
    </w:p>
    <w:p>
      <w:r>
        <w:t>What is happening now? What evidence or examples describe the current state?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Desired Outcome</w:t>
      </w:r>
    </w:p>
    <w:p>
      <w:r>
        <w:t>What would a successful outcome look like?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Gap / Barriers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Owner / Support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Target Date</w:t>
            </w:r>
          </w:p>
        </w:tc>
        <w:tc>
          <w:tcPr>
            <w:tcW w:type="dxa" w:w="2556"/>
            <w:shd w:fill="0A1E3F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>
            <w:r>
              <w:rPr>
                <w:b/>
                <w:color w:val="FFFFFF"/>
                <w:sz w:val="18"/>
              </w:rPr>
              <w:t>Evidence of Progress</w:t>
            </w:r>
          </w:p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  <w:tr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  <w:tc>
          <w:tcPr>
            <w:tcW w:type="dxa" w:w="2556"/>
            <w:tcBorders>
              <w:top w:val="single" w:sz="5" w:color="D7DCE3"/>
              <w:left w:val="single" w:sz="5" w:color="D7DCE3"/>
              <w:bottom w:val="single" w:sz="5" w:color="D7DCE3"/>
              <w:right w:val="single" w:sz="5" w:color="D7DCE3"/>
            </w:tcBorders>
          </w:tcPr>
          <w:p/>
        </w:tc>
      </w:tr>
    </w:tbl>
    <w:p>
      <w:pPr>
        <w:pStyle w:val="Heading1"/>
      </w:pPr>
      <w:r>
        <w:t>Reflection / Follow-Up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49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