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INTERVIEW PREPARATION</w:t>
            </w:r>
          </w:p>
        </w:tc>
      </w:tr>
    </w:tbl>
    <w:p>
      <w:pPr>
        <w:pStyle w:val="Title"/>
      </w:pPr>
      <w:r>
        <w:rPr>
          <w:b/>
        </w:rPr>
        <w:t>Internal Promotion Interview Planner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Prepare to explain readiness for greater responsibility inside your current organization.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13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