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8136"/>
        <w:gridCol w:w="1800"/>
      </w:tblGrid>
      <w:tr>
        <w:tc>
          <w:tcPr>
            <w:tcW w:type="dxa" w:w="5112"/>
            <w:shd w:fill="0A1E3F"/>
          </w:tcPr>
          <w:p>
            <w:r>
              <w:rPr>
                <w:b/>
                <w:color w:val="FFFFFF"/>
                <w:sz w:val="22"/>
              </w:rPr>
              <w:t>NAHCP  |  GUIDES &amp; TOOLS</w:t>
            </w:r>
          </w:p>
        </w:tc>
        <w:tc>
          <w:tcPr>
            <w:tcW w:type="dxa" w:w="5112"/>
            <w:shd w:fill="D9A520"/>
          </w:tcPr>
          <w:p>
            <w:pPr>
              <w:jc w:val="center"/>
            </w:pPr>
            <w:r>
              <w:rPr>
                <w:b/>
                <w:color w:val="0A1E3F"/>
                <w:sz w:val="17"/>
              </w:rPr>
              <w:t>CAREER ADVANCEMENT &amp; JOB SEARCH</w:t>
            </w:r>
          </w:p>
        </w:tc>
      </w:tr>
    </w:tbl>
    <w:p>
      <w:pPr>
        <w:pStyle w:val="Title"/>
      </w:pPr>
      <w:r>
        <w:rPr>
          <w:b/>
        </w:rPr>
        <w:t>Annual Career Review Workbook</w:t>
      </w:r>
    </w:p>
    <w:p>
      <w:pPr>
        <w:pBdr>
          <w:bottom w:val="single" w:sz="14" w:color="D9A520"/>
        </w:pBdr>
      </w:pPr>
      <w:r>
        <w:rPr>
          <w:i/>
          <w:color w:val="667085"/>
        </w:rPr>
        <w:t>Review the past year and choose focused priorities for the year ahead.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10224"/>
      </w:tblGrid>
      <w:tr>
        <w:tc>
          <w:tcPr>
            <w:tcW w:type="dxa" w:w="10224"/>
            <w:shd w:fill="F3F6FA"/>
          </w:tcPr>
          <w:p>
            <w:r>
              <w:t>HOW TO USE THIS RESOURCE</w:t>
              <w:br/>
              <w:t>Complete the sections that apply to your situation. Use specific evidence rather than assumptions, and adapt the tool to your organization’s requirements.</w:t>
            </w:r>
          </w:p>
        </w:tc>
      </w:tr>
    </w:tbl>
    <w:p>
      <w:pPr>
        <w:pStyle w:val="Heading1"/>
      </w:pPr>
      <w:r>
        <w:t>What I Accomplished</w:t>
      </w:r>
    </w:p>
    <w:p>
      <w:pPr>
        <w:spacing w:after="100"/>
      </w:pPr>
      <w:r>
        <w:t>________________________________________________________________________________</w:t>
      </w:r>
    </w:p>
    <w:p>
      <w:pPr>
        <w:spacing w:after="100"/>
      </w:pPr>
      <w:r>
        <w:t>________________________________________________________________________________</w:t>
      </w:r>
    </w:p>
    <w:p>
      <w:pPr>
        <w:spacing w:after="100"/>
      </w:pPr>
      <w:r>
        <w:t>________________________________________________________________________________</w:t>
      </w:r>
    </w:p>
    <w:p>
      <w:pPr>
        <w:spacing w:after="100"/>
      </w:pPr>
      <w:r>
        <w:t>________________________________________________________________________________</w:t>
      </w:r>
    </w:p>
    <w:p>
      <w:pPr>
        <w:pStyle w:val="Heading1"/>
      </w:pPr>
      <w:r>
        <w:t>What I Learned</w:t>
      </w:r>
    </w:p>
    <w:p>
      <w:pPr>
        <w:spacing w:after="100"/>
      </w:pPr>
      <w:r>
        <w:t>________________________________________________________________________________</w:t>
      </w:r>
    </w:p>
    <w:p>
      <w:pPr>
        <w:spacing w:after="100"/>
      </w:pPr>
      <w:r>
        <w:t>________________________________________________________________________________</w:t>
      </w:r>
    </w:p>
    <w:p>
      <w:pPr>
        <w:spacing w:after="100"/>
      </w:pPr>
      <w:r>
        <w:t>________________________________________________________________________________</w:t>
      </w:r>
    </w:p>
    <w:p>
      <w:pPr>
        <w:spacing w:after="100"/>
      </w:pPr>
      <w:r>
        <w:t>________________________________________________________________________________</w:t>
      </w:r>
    </w:p>
    <w:p>
      <w:pPr>
        <w:pStyle w:val="Heading1"/>
      </w:pPr>
      <w:r>
        <w:t>Capabilities I Strengthened</w:t>
      </w:r>
    </w:p>
    <w:p>
      <w:pPr>
        <w:spacing w:after="100"/>
      </w:pPr>
      <w:r>
        <w:t>________________________________________________________________________________</w:t>
      </w:r>
    </w:p>
    <w:p>
      <w:pPr>
        <w:spacing w:after="100"/>
      </w:pPr>
      <w:r>
        <w:t>________________________________________________________________________________</w:t>
      </w:r>
    </w:p>
    <w:p>
      <w:pPr>
        <w:spacing w:after="100"/>
      </w:pPr>
      <w:r>
        <w:t>________________________________________________________________________________</w:t>
      </w:r>
    </w:p>
    <w:p>
      <w:pPr>
        <w:spacing w:after="100"/>
      </w:pPr>
      <w:r>
        <w:t>________________________________________________________________________________</w:t>
      </w:r>
    </w:p>
    <w:p>
      <w:pPr>
        <w:pStyle w:val="Heading1"/>
      </w:pPr>
      <w:r>
        <w:t>Feedback &amp; Recognition</w:t>
      </w:r>
    </w:p>
    <w:p>
      <w:pPr>
        <w:spacing w:after="100"/>
      </w:pPr>
      <w:r>
        <w:t>________________________________________________________________________________</w:t>
      </w:r>
    </w:p>
    <w:p>
      <w:pPr>
        <w:spacing w:after="100"/>
      </w:pPr>
      <w:r>
        <w:t>________________________________________________________________________________</w:t>
      </w:r>
    </w:p>
    <w:p>
      <w:pPr>
        <w:spacing w:after="100"/>
      </w:pPr>
      <w:r>
        <w:t>________________________________________________________________________________</w:t>
      </w:r>
    </w:p>
    <w:p>
      <w:pPr>
        <w:spacing w:after="100"/>
      </w:pPr>
      <w:r>
        <w:t>________________________________________________________________________________</w:t>
      </w:r>
    </w:p>
    <w:p>
      <w:pPr>
        <w:pStyle w:val="Heading1"/>
      </w:pPr>
      <w:r>
        <w:t>What I Want Next</w:t>
      </w:r>
    </w:p>
    <w:p>
      <w:pPr>
        <w:spacing w:after="100"/>
      </w:pPr>
      <w:r>
        <w:t>________________________________________________________________________________</w:t>
      </w:r>
    </w:p>
    <w:p>
      <w:pPr>
        <w:spacing w:after="100"/>
      </w:pPr>
      <w:r>
        <w:t>________________________________________________________________________________</w:t>
      </w:r>
    </w:p>
    <w:p>
      <w:pPr>
        <w:spacing w:after="100"/>
      </w:pPr>
      <w:r>
        <w:t>________________________________________________________________________________</w:t>
      </w:r>
    </w:p>
    <w:p>
      <w:pPr>
        <w:spacing w:after="100"/>
      </w:pPr>
      <w:r>
        <w:t>________________________________________________________________________________</w:t>
      </w:r>
    </w:p>
    <w:p>
      <w:pPr>
        <w:pStyle w:val="Heading1"/>
      </w:pPr>
      <w:r>
        <w:t>Three Priorities for the Coming Year</w:t>
      </w:r>
    </w:p>
    <w:p>
      <w:pPr>
        <w:spacing w:after="100"/>
      </w:pPr>
      <w:r>
        <w:t>________________________________________________________________________________</w:t>
      </w:r>
    </w:p>
    <w:p>
      <w:pPr>
        <w:spacing w:after="100"/>
      </w:pPr>
      <w:r>
        <w:t>________________________________________________________________________________</w:t>
      </w:r>
    </w:p>
    <w:p>
      <w:pPr>
        <w:spacing w:after="100"/>
      </w:pPr>
      <w:r>
        <w:t>________________________________________________________________________________</w:t>
      </w:r>
    </w:p>
    <w:p>
      <w:pPr>
        <w:spacing w:after="100"/>
      </w:pPr>
      <w:r>
        <w:t>________________________________________________________________________________</w:t>
      </w:r>
    </w:p>
    <w:p>
      <w:pPr>
        <w:pStyle w:val="Heading1"/>
      </w:pPr>
      <w:r>
        <w:t>Use With Judgment</w:t>
      </w:r>
    </w:p>
    <w:p>
      <w:r>
        <w:rPr>
          <w:color w:val="667085"/>
          <w:sz w:val="18"/>
        </w:rPr>
        <w:t>This resource supports professional development and workplace planning. It is not a substitute for organizational policy, legal advice, clinical judgment, regulatory requirements, or role-specific supervision.</w:t>
      </w:r>
    </w:p>
    <w:sectPr w:rsidR="00FC693F" w:rsidRPr="0006063C" w:rsidSect="00034616">
      <w:footerReference w:type="default" r:id="rId9"/>
      <w:pgSz w:w="12240" w:h="15840"/>
      <w:pgMar w:top="792" w:right="1008" w:bottom="792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667085"/>
        <w:sz w:val="16"/>
      </w:rPr>
      <w:t>NAHCP Guides &amp; Tools  •  Free Resource 08  •  National Alliance for Healthcare Professionals</w:t>
    </w:r>
  </w:p>
  <w:p>
    <w:pPr>
      <w:jc w:val="center"/>
    </w:pPr>
    <w:r>
      <w:rPr>
        <w:color w:val="667085"/>
        <w:sz w:val="14"/>
      </w:rPr>
      <w:t>Educational resource. Adapt to your organization’s policies, procedures, legal requirements, and scope of responsibility.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color w:val="243352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Arial" w:hAnsi="Arial"/>
    </w:rPr>
  </w:style>
  <w:style w:type="character" w:customStyle="1" w:styleId="HeaderChar">
    <w:name w:val="Header Char"/>
    <w:basedOn w:val="DefaultParagraphFont"/>
    <w:link w:val="Header"/>
    <w:uiPriority w:val="99"/>
    <w:rsid w:val="00E618BF"/>
    <w:rPr>
      <w:rFonts w:ascii="Arial" w:hAnsi="Arial"/>
    </w:rPr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Arial" w:hAnsi="Arial"/>
    </w:rPr>
  </w:style>
  <w:style w:type="character" w:customStyle="1" w:styleId="FooterChar">
    <w:name w:val="Footer Char"/>
    <w:basedOn w:val="DefaultParagraphFont"/>
    <w:link w:val="Footer"/>
    <w:uiPriority w:val="99"/>
    <w:rsid w:val="00E618BF"/>
    <w:rPr>
      <w:rFonts w:ascii="Arial" w:hAnsi="Ari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0A1E3F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0A1E3F"/>
      <w:sz w:val="25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 w:ascii="Arial" w:hAnsi="Arial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 w:ascii="Arial" w:hAnsi="Arial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 w:ascii="Arial" w:hAnsi="Arial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 w:ascii="Arial" w:hAnsi="Arial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 w:ascii="Arial" w:hAnsi="Arial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 w:ascii="Arial" w:hAnsi="Arial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  <w:rPr>
      <w:rFonts w:ascii="Arial" w:hAnsi="Arial"/>
    </w:rPr>
  </w:style>
  <w:style w:type="table" w:default="1" w:styleId="TableNormal">
    <w:name w:val="Normal Table"/>
    <w:uiPriority w:val="99"/>
    <w:semiHidden/>
    <w:unhideWhenUsed/>
    <w:rPr>
      <w:rFonts w:ascii="Arial" w:hAnsi="Arial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  <w:rPr>
      <w:rFonts w:ascii="Arial" w:hAnsi="Arial"/>
    </w:r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 w:ascii="Arial" w:hAnsi="Arial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 w:ascii="Arial" w:hAnsi="Arial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 w:ascii="Arial" w:hAnsi="Arial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color w:val="0A1E3F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 w:ascii="Arial" w:hAnsi="Arial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Arial" w:hAnsi="Arial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 w:ascii="Arial" w:hAnsi="Arial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  <w:rPr>
      <w:rFonts w:ascii="Arial" w:hAnsi="Arial"/>
    </w:r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  <w:rPr>
      <w:rFonts w:ascii="Arial" w:hAnsi="Arial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  <w:rPr>
      <w:rFonts w:ascii="Arial" w:hAnsi="Arial"/>
    </w:rPr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  <w:rPr>
      <w:rFonts w:ascii="Arial" w:hAnsi="Arial"/>
    </w:rPr>
  </w:style>
  <w:style w:type="character" w:customStyle="1" w:styleId="BodyText2Char">
    <w:name w:val="Body Text 2 Char"/>
    <w:basedOn w:val="DefaultParagraphFont"/>
    <w:link w:val="BodyText2"/>
    <w:uiPriority w:val="99"/>
    <w:rsid w:val="00AA1D8D"/>
    <w:rPr>
      <w:rFonts w:ascii="Arial" w:hAnsi="Arial"/>
    </w:rPr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rFonts w:ascii="Arial" w:hAnsi="Arial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rFonts w:ascii="Arial" w:hAnsi="Arial"/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  <w:rPr>
      <w:rFonts w:ascii="Arial" w:hAnsi="Arial"/>
    </w:r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  <w:rPr>
      <w:rFonts w:ascii="Arial" w:hAnsi="Arial"/>
    </w:r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  <w:rPr>
      <w:rFonts w:ascii="Arial" w:hAnsi="Arial"/>
    </w:r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Arial" w:hAnsi="Arial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rFonts w:ascii="Arial" w:hAnsi="Arial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  <w:rPr>
      <w:rFonts w:ascii="Arial" w:hAnsi="Arial"/>
    </w:r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  <w:rPr>
      <w:rFonts w:ascii="Arial" w:hAnsi="Arial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  <w:rPr>
      <w:rFonts w:ascii="Arial" w:hAnsi="Arial"/>
    </w:r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  <w:rPr>
      <w:rFonts w:ascii="Arial" w:hAnsi="Arial"/>
    </w:r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  <w:rPr>
      <w:rFonts w:ascii="Arial" w:hAnsi="Arial"/>
    </w:r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  <w:rPr>
      <w:rFonts w:ascii="Arial" w:hAnsi="Arial"/>
    </w:r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  <w:rPr>
      <w:rFonts w:ascii="Arial" w:hAnsi="Arial"/>
    </w:r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Arial" w:hAnsi="Arial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Arial" w:hAnsi="Arial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rFonts w:ascii="Arial" w:hAnsi="Arial"/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rFonts w:ascii="Arial" w:hAnsi="Arial"/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 w:ascii="Arial" w:hAnsi="Arial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 w:ascii="Arial" w:hAnsi="Arial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 w:ascii="Arial" w:hAnsi="Arial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 w:ascii="Arial" w:hAnsi="Arial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 w:ascii="Arial" w:hAnsi="Arial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 w:ascii="Arial" w:hAnsi="Arial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rFonts w:ascii="Arial" w:hAnsi="Arial"/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rFonts w:ascii="Arial" w:hAnsi="Arial"/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rFonts w:ascii="Arial" w:hAnsi="Arial"/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rFonts w:ascii="Arial" w:hAnsi="Arial"/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rFonts w:ascii="Arial" w:hAnsi="Arial"/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rFonts w:ascii="Arial" w:hAnsi="Arial"/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rFonts w:ascii="Arial" w:hAnsi="Arial"/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rFonts w:ascii="Arial" w:hAnsi="Arial"/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rFonts w:ascii="Arial" w:hAnsi="Arial"/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rFonts w:ascii="Arial" w:hAnsi="Arial"/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  <w:rPr>
      <w:rFonts w:ascii="Arial" w:hAnsi="Arial"/>
    </w:r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rPr>
      <w:rFonts w:ascii="Arial" w:hAnsi="Aria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rFonts w:ascii="Arial" w:hAnsi="Arial"/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rFonts w:ascii="Arial" w:hAnsi="Arial"/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rFonts w:ascii="Arial" w:hAnsi="Arial"/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rFonts w:ascii="Arial" w:hAnsi="Arial"/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rFonts w:ascii="Arial" w:hAnsi="Arial"/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rFonts w:ascii="Arial" w:hAnsi="Arial"/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rFonts w:ascii="Arial" w:hAnsi="Arial"/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ascii="Arial" w:hAnsi="Arial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ascii="Arial" w:hAnsi="Arial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ascii="Arial" w:hAnsi="Arial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ascii="Arial" w:hAnsi="Arial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ascii="Arial" w:hAnsi="Arial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ascii="Arial" w:hAnsi="Arial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ascii="Arial" w:hAnsi="Arial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ascii="Arial" w:hAnsi="Arial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ascii="Arial" w:hAnsi="Arial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ascii="Arial" w:hAnsi="Arial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ascii="Arial" w:hAnsi="Arial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ascii="Arial" w:hAnsi="Arial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ascii="Arial" w:hAnsi="Arial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ascii="Arial" w:hAnsi="Arial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rFonts w:ascii="Arial" w:hAnsi="Arial"/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rFonts w:ascii="Arial" w:hAnsi="Arial"/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rFonts w:ascii="Arial" w:hAnsi="Arial"/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rFonts w:ascii="Arial" w:hAnsi="Arial"/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rFonts w:ascii="Arial" w:hAnsi="Arial"/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rFonts w:ascii="Arial" w:hAnsi="Arial"/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rFonts w:ascii="Arial" w:hAnsi="Arial"/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